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word/footer1.xml" ContentType="application/vnd.openxmlformats-officedocument.wordprocessingml.footer+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0BF"/>
      </w:tblPr>
      <w:tblGrid>
        <w:gridCol w:w="2178"/>
        <w:gridCol w:w="7398"/>
      </w:tblGrid>
      <w:tr w:rsidR="00F21FBD" w:rsidRPr="00F06AD5">
        <w:tc>
          <w:tcPr>
            <w:tcW w:w="9576" w:type="dxa"/>
            <w:gridSpan w:val="2"/>
            <w:shd w:val="clear" w:color="auto" w:fill="CCFFCC"/>
            <w:vAlign w:val="center"/>
          </w:tcPr>
          <w:p w:rsidR="00F21FBD" w:rsidRPr="00F06AD5" w:rsidRDefault="00B16514" w:rsidP="00C06245">
            <w:pPr>
              <w:jc w:val="center"/>
              <w:rPr>
                <w:b/>
                <w:sz w:val="28"/>
              </w:rPr>
            </w:pPr>
            <w:r>
              <w:rPr>
                <w:b/>
                <w:sz w:val="28"/>
              </w:rPr>
              <w:t>Curriculum Overview</w:t>
            </w:r>
          </w:p>
        </w:tc>
      </w:tr>
      <w:tr w:rsidR="00F06AD5" w:rsidRPr="00F06AD5">
        <w:trPr>
          <w:trHeight w:val="377"/>
        </w:trPr>
        <w:tc>
          <w:tcPr>
            <w:tcW w:w="2178" w:type="dxa"/>
            <w:vAlign w:val="center"/>
          </w:tcPr>
          <w:p w:rsidR="00F06AD5" w:rsidRPr="00F06AD5" w:rsidRDefault="00F06AD5" w:rsidP="00F06AD5">
            <w:pPr>
              <w:rPr>
                <w:b/>
              </w:rPr>
            </w:pPr>
            <w:r w:rsidRPr="00F06AD5">
              <w:rPr>
                <w:b/>
              </w:rPr>
              <w:t>Program Enduring Understandings</w:t>
            </w:r>
          </w:p>
        </w:tc>
        <w:tc>
          <w:tcPr>
            <w:tcW w:w="7398" w:type="dxa"/>
          </w:tcPr>
          <w:p w:rsidR="00F06AD5" w:rsidRPr="00F06AD5" w:rsidRDefault="00F06AD5" w:rsidP="00F21FBD">
            <w:pPr>
              <w:widowControl w:val="0"/>
              <w:autoSpaceDE w:val="0"/>
              <w:autoSpaceDN w:val="0"/>
              <w:adjustRightInd w:val="0"/>
              <w:rPr>
                <w:rFonts w:cs="Arial"/>
                <w:i/>
                <w:color w:val="0000FF"/>
              </w:rPr>
            </w:pPr>
            <w:r w:rsidRPr="00F06AD5">
              <w:rPr>
                <w:rFonts w:cs="Arial"/>
                <w:i/>
                <w:color w:val="0000FF"/>
              </w:rPr>
              <w:t>Sample statements – department needs to agree</w:t>
            </w:r>
          </w:p>
          <w:p w:rsidR="00F06AD5" w:rsidRPr="00F06AD5" w:rsidRDefault="00F06AD5" w:rsidP="00F06AD5">
            <w:pPr>
              <w:pStyle w:val="ListParagraph"/>
              <w:numPr>
                <w:ilvl w:val="0"/>
                <w:numId w:val="4"/>
              </w:numPr>
            </w:pPr>
            <w:r w:rsidRPr="00F06AD5">
              <w:t>Effective communication requires knowing how when and why to say what to whom.</w:t>
            </w:r>
          </w:p>
          <w:p w:rsidR="00F06AD5" w:rsidRPr="00F06AD5" w:rsidRDefault="00F06AD5" w:rsidP="00F06AD5">
            <w:pPr>
              <w:pStyle w:val="ListParagraph"/>
              <w:numPr>
                <w:ilvl w:val="0"/>
                <w:numId w:val="4"/>
              </w:numPr>
            </w:pPr>
            <w:r w:rsidRPr="00F06AD5">
              <w:t xml:space="preserve">Global citizenship requires an ability to communicate in more than one language. </w:t>
            </w:r>
          </w:p>
          <w:p w:rsidR="00F06AD5" w:rsidRPr="00F06AD5" w:rsidRDefault="00F06AD5" w:rsidP="00F06AD5">
            <w:pPr>
              <w:pStyle w:val="ListParagraph"/>
              <w:numPr>
                <w:ilvl w:val="0"/>
                <w:numId w:val="4"/>
              </w:numPr>
            </w:pPr>
            <w:r w:rsidRPr="00F06AD5">
              <w:t xml:space="preserve">An ability to communicate in another language fosters a better understanding of my own language and culture. </w:t>
            </w:r>
          </w:p>
          <w:p w:rsidR="00F06AD5" w:rsidRPr="00F06AD5" w:rsidRDefault="00F06AD5" w:rsidP="00F06AD5">
            <w:pPr>
              <w:pStyle w:val="ListParagraph"/>
              <w:numPr>
                <w:ilvl w:val="0"/>
                <w:numId w:val="4"/>
              </w:numPr>
            </w:pPr>
            <w:r w:rsidRPr="00F06AD5">
              <w:t>Proficiency in a foreign language is a vehicle to gaining knowledge that can only be acquired through that language and its culture.</w:t>
            </w:r>
          </w:p>
          <w:p w:rsidR="00F06AD5" w:rsidRPr="00F06AD5" w:rsidRDefault="00F06AD5" w:rsidP="00F06AD5">
            <w:pPr>
              <w:pStyle w:val="ListParagraph"/>
              <w:numPr>
                <w:ilvl w:val="0"/>
                <w:numId w:val="4"/>
              </w:numPr>
            </w:pPr>
            <w:r w:rsidRPr="00F06AD5">
              <w:t>Learning other languages enables an individual to participate in multilingual communities.</w:t>
            </w:r>
          </w:p>
          <w:p w:rsidR="00F06AD5" w:rsidRPr="00F06AD5" w:rsidRDefault="00F06AD5" w:rsidP="00F06AD5">
            <w:pPr>
              <w:pStyle w:val="ListParagraph"/>
              <w:numPr>
                <w:ilvl w:val="0"/>
                <w:numId w:val="4"/>
              </w:numPr>
            </w:pPr>
            <w:r w:rsidRPr="00F06AD5">
              <w:t xml:space="preserve">The purpose of language study is to communicate so I can understand others and they can understand me. </w:t>
            </w:r>
          </w:p>
          <w:p w:rsidR="00F06AD5" w:rsidRPr="00F06AD5" w:rsidRDefault="00F06AD5" w:rsidP="00F06AD5">
            <w:pPr>
              <w:pStyle w:val="ListParagraph"/>
              <w:numPr>
                <w:ilvl w:val="0"/>
                <w:numId w:val="4"/>
              </w:numPr>
            </w:pPr>
            <w:r w:rsidRPr="00F06AD5">
              <w:t>The study of a foreign language develops insights into the nature of language and culture.</w:t>
            </w:r>
          </w:p>
          <w:p w:rsidR="00F06AD5" w:rsidRPr="00F06AD5" w:rsidRDefault="00F06AD5" w:rsidP="00F06AD5">
            <w:pPr>
              <w:pStyle w:val="ListParagraph"/>
              <w:numPr>
                <w:ilvl w:val="0"/>
                <w:numId w:val="4"/>
              </w:numPr>
            </w:pPr>
            <w:r w:rsidRPr="00F06AD5">
              <w:t xml:space="preserve">Custom and tradition vary within a culture, as well as between cultures. </w:t>
            </w:r>
          </w:p>
        </w:tc>
      </w:tr>
      <w:tr w:rsidR="00F06AD5" w:rsidRPr="00F06AD5">
        <w:trPr>
          <w:trHeight w:val="377"/>
        </w:trPr>
        <w:tc>
          <w:tcPr>
            <w:tcW w:w="2178" w:type="dxa"/>
            <w:vAlign w:val="center"/>
          </w:tcPr>
          <w:p w:rsidR="00F06AD5" w:rsidRPr="00F06AD5" w:rsidRDefault="00F06AD5" w:rsidP="00F06AD5">
            <w:pPr>
              <w:rPr>
                <w:b/>
              </w:rPr>
            </w:pPr>
            <w:r w:rsidRPr="00F06AD5">
              <w:rPr>
                <w:b/>
              </w:rPr>
              <w:t>Program Essential Questions</w:t>
            </w:r>
          </w:p>
        </w:tc>
        <w:tc>
          <w:tcPr>
            <w:tcW w:w="7398" w:type="dxa"/>
          </w:tcPr>
          <w:p w:rsidR="00F06AD5" w:rsidRPr="00F06AD5" w:rsidRDefault="00F06AD5" w:rsidP="00F06AD5">
            <w:pPr>
              <w:widowControl w:val="0"/>
              <w:autoSpaceDE w:val="0"/>
              <w:autoSpaceDN w:val="0"/>
              <w:adjustRightInd w:val="0"/>
              <w:rPr>
                <w:rFonts w:cs="Arial"/>
                <w:i/>
                <w:color w:val="0000FF"/>
              </w:rPr>
            </w:pPr>
            <w:r w:rsidRPr="00F06AD5">
              <w:rPr>
                <w:rFonts w:cs="Arial"/>
                <w:i/>
                <w:color w:val="0000FF"/>
              </w:rPr>
              <w:t>Sample questions– department needs to agree</w:t>
            </w:r>
          </w:p>
          <w:p w:rsidR="00F06AD5" w:rsidRPr="00F06AD5" w:rsidRDefault="00F06AD5" w:rsidP="00F06AD5">
            <w:pPr>
              <w:pStyle w:val="ListParagraph"/>
              <w:numPr>
                <w:ilvl w:val="0"/>
                <w:numId w:val="5"/>
              </w:numPr>
            </w:pPr>
            <w:r w:rsidRPr="00F06AD5">
              <w:t>What does it mean to communicate effectively?</w:t>
            </w:r>
          </w:p>
          <w:p w:rsidR="00F06AD5" w:rsidRPr="00F06AD5" w:rsidRDefault="00F06AD5" w:rsidP="00F06AD5">
            <w:pPr>
              <w:pStyle w:val="ListParagraph"/>
              <w:numPr>
                <w:ilvl w:val="0"/>
                <w:numId w:val="5"/>
              </w:numPr>
            </w:pPr>
            <w:r w:rsidRPr="00F06AD5">
              <w:t>How do I develop proficiency in a second language?</w:t>
            </w:r>
          </w:p>
          <w:p w:rsidR="00F06AD5" w:rsidRPr="00F06AD5" w:rsidRDefault="00F06AD5" w:rsidP="00F06AD5">
            <w:pPr>
              <w:pStyle w:val="ListParagraph"/>
              <w:numPr>
                <w:ilvl w:val="0"/>
                <w:numId w:val="5"/>
              </w:numPr>
            </w:pPr>
            <w:r w:rsidRPr="00F06AD5">
              <w:t>What is culture? How can I develop a multi-cultural perspective?</w:t>
            </w:r>
          </w:p>
          <w:p w:rsidR="00F06AD5" w:rsidRPr="00F06AD5" w:rsidRDefault="00F06AD5" w:rsidP="00F06AD5">
            <w:pPr>
              <w:pStyle w:val="ListParagraph"/>
              <w:numPr>
                <w:ilvl w:val="0"/>
                <w:numId w:val="5"/>
              </w:numPr>
            </w:pPr>
            <w:r w:rsidRPr="00F06AD5">
              <w:t>Why do I value the ability to communicate in a second language?</w:t>
            </w:r>
          </w:p>
        </w:tc>
      </w:tr>
      <w:tr w:rsidR="00B16514" w:rsidRPr="00F06AD5">
        <w:trPr>
          <w:trHeight w:val="377"/>
        </w:trPr>
        <w:tc>
          <w:tcPr>
            <w:tcW w:w="9576" w:type="dxa"/>
            <w:gridSpan w:val="2"/>
            <w:shd w:val="clear" w:color="auto" w:fill="CCFFCC"/>
            <w:vAlign w:val="center"/>
          </w:tcPr>
          <w:p w:rsidR="00B16514" w:rsidRPr="00F06AD5" w:rsidRDefault="00B16514" w:rsidP="00B16514">
            <w:pPr>
              <w:widowControl w:val="0"/>
              <w:autoSpaceDE w:val="0"/>
              <w:autoSpaceDN w:val="0"/>
              <w:adjustRightInd w:val="0"/>
              <w:jc w:val="center"/>
              <w:rPr>
                <w:rFonts w:cs="Arial"/>
                <w:i/>
                <w:color w:val="0000FF"/>
              </w:rPr>
            </w:pPr>
            <w:r w:rsidRPr="00F06AD5">
              <w:rPr>
                <w:b/>
                <w:sz w:val="28"/>
              </w:rPr>
              <w:t>Level 10/20 Overview</w:t>
            </w:r>
          </w:p>
        </w:tc>
      </w:tr>
      <w:tr w:rsidR="00F06AD5" w:rsidRPr="00F06AD5">
        <w:trPr>
          <w:trHeight w:val="4193"/>
        </w:trPr>
        <w:tc>
          <w:tcPr>
            <w:tcW w:w="2178" w:type="dxa"/>
            <w:vAlign w:val="center"/>
          </w:tcPr>
          <w:p w:rsidR="00F06AD5" w:rsidRPr="00F06AD5" w:rsidRDefault="00F06AD5" w:rsidP="00F21FBD">
            <w:pPr>
              <w:widowControl w:val="0"/>
              <w:autoSpaceDE w:val="0"/>
              <w:autoSpaceDN w:val="0"/>
              <w:adjustRightInd w:val="0"/>
              <w:spacing w:after="240"/>
              <w:rPr>
                <w:rFonts w:cs="Arial"/>
                <w:b/>
              </w:rPr>
            </w:pPr>
            <w:r w:rsidRPr="00F06AD5">
              <w:rPr>
                <w:rFonts w:cs="Arial"/>
                <w:b/>
              </w:rPr>
              <w:t>Course Description</w:t>
            </w:r>
          </w:p>
        </w:tc>
        <w:tc>
          <w:tcPr>
            <w:tcW w:w="7398" w:type="dxa"/>
          </w:tcPr>
          <w:p w:rsidR="00F06AD5" w:rsidRPr="00F06AD5" w:rsidRDefault="001C466E" w:rsidP="00B16514">
            <w:pPr>
              <w:widowControl w:val="0"/>
              <w:autoSpaceDE w:val="0"/>
              <w:autoSpaceDN w:val="0"/>
              <w:adjustRightInd w:val="0"/>
              <w:rPr>
                <w:rFonts w:cs="Arial"/>
              </w:rPr>
            </w:pPr>
            <w:r w:rsidRPr="00F06AD5">
              <w:rPr>
                <w:rFonts w:cs="Arial"/>
              </w:rPr>
              <w:t xml:space="preserve">The </w:t>
            </w:r>
            <w:r w:rsidR="00B16514">
              <w:rPr>
                <w:rFonts w:cs="Arial"/>
              </w:rPr>
              <w:t>World</w:t>
            </w:r>
            <w:r w:rsidRPr="00F06AD5">
              <w:rPr>
                <w:rFonts w:cs="Arial"/>
              </w:rPr>
              <w:t xml:space="preserve"> Language program has been designed to offer students the opportunity to develop proficiency in a second language and culture, so that they can acquire skills, knowledge, and attitudes important for living and working in a multi-lingual, multi-cultural world.</w:t>
            </w:r>
            <w:r>
              <w:rPr>
                <w:rFonts w:cs="Arial"/>
              </w:rPr>
              <w:t xml:space="preserve"> </w:t>
            </w:r>
            <w:r w:rsidR="00B16514">
              <w:rPr>
                <w:rFonts w:cs="Arial"/>
              </w:rPr>
              <w:t>Levels 10/20</w:t>
            </w:r>
            <w:r w:rsidRPr="00F06AD5">
              <w:rPr>
                <w:rFonts w:cs="Arial"/>
              </w:rPr>
              <w:t xml:space="preserve"> </w:t>
            </w:r>
            <w:r w:rsidR="00B16514">
              <w:rPr>
                <w:rFonts w:cs="Arial"/>
              </w:rPr>
              <w:t>provide</w:t>
            </w:r>
            <w:r w:rsidRPr="00F06AD5">
              <w:rPr>
                <w:rFonts w:cs="Arial"/>
              </w:rPr>
              <w:t xml:space="preserve"> an introduction </w:t>
            </w:r>
            <w:r w:rsidR="00B16514">
              <w:rPr>
                <w:rFonts w:cs="Arial"/>
              </w:rPr>
              <w:t xml:space="preserve">to </w:t>
            </w:r>
            <w:r w:rsidR="00F06AD5" w:rsidRPr="00F06AD5">
              <w:rPr>
                <w:rFonts w:cs="Arial"/>
              </w:rPr>
              <w:t xml:space="preserve">various countries and peoples </w:t>
            </w:r>
            <w:r w:rsidR="00B16514">
              <w:rPr>
                <w:rFonts w:cs="Arial"/>
              </w:rPr>
              <w:t xml:space="preserve">where the language is spoken </w:t>
            </w:r>
            <w:r w:rsidR="00F06AD5" w:rsidRPr="00F06AD5">
              <w:rPr>
                <w:rFonts w:cs="Arial"/>
              </w:rPr>
              <w:t>to better understand their diverse cultures. Students will also begin to describe themselves, family and friends, and preferences. They will learn to speak,</w:t>
            </w:r>
            <w:r w:rsidR="00B16514">
              <w:rPr>
                <w:rFonts w:cs="Arial"/>
              </w:rPr>
              <w:t xml:space="preserve"> listen, read, and write </w:t>
            </w:r>
            <w:r w:rsidR="00F06AD5" w:rsidRPr="00F06AD5">
              <w:rPr>
                <w:rFonts w:cs="Arial"/>
              </w:rPr>
              <w:t xml:space="preserve">with their classmates through paired practice, small group work, and </w:t>
            </w:r>
            <w:r w:rsidRPr="00F06AD5">
              <w:rPr>
                <w:rFonts w:cs="Arial"/>
              </w:rPr>
              <w:t>role-plays</w:t>
            </w:r>
            <w:r w:rsidR="00F06AD5" w:rsidRPr="00F06AD5">
              <w:rPr>
                <w:rFonts w:cs="Arial"/>
              </w:rPr>
              <w:t xml:space="preserve">. By the end of this course, students will have been introduced to skills, knowledge, and attitudes that will help them live and work in an increasingly global society. </w:t>
            </w:r>
            <w:r w:rsidR="00B16514">
              <w:rPr>
                <w:rFonts w:cs="Arial"/>
              </w:rPr>
              <w:t xml:space="preserve">Level 10 </w:t>
            </w:r>
            <w:r w:rsidR="00F06AD5" w:rsidRPr="00F06AD5">
              <w:rPr>
                <w:rFonts w:cs="Arial"/>
              </w:rPr>
              <w:t xml:space="preserve">is intended for students who have </w:t>
            </w:r>
            <w:r w:rsidR="00B16514">
              <w:rPr>
                <w:rFonts w:cs="Arial"/>
              </w:rPr>
              <w:t>not previously taken a language</w:t>
            </w:r>
            <w:r w:rsidR="00F06AD5" w:rsidRPr="00F06AD5">
              <w:rPr>
                <w:rFonts w:cs="Arial"/>
              </w:rPr>
              <w:t xml:space="preserve">.  </w:t>
            </w:r>
            <w:r w:rsidR="00F06AD5" w:rsidRPr="00F06AD5">
              <w:rPr>
                <w:rFonts w:cs="Arial"/>
                <w:i/>
                <w:color w:val="0000FF"/>
              </w:rPr>
              <w:t>(This would be your course description, but this is a sample.)</w:t>
            </w:r>
          </w:p>
        </w:tc>
      </w:tr>
      <w:tr w:rsidR="00F06AD5" w:rsidRPr="00F06AD5">
        <w:trPr>
          <w:trHeight w:val="432"/>
        </w:trPr>
        <w:tc>
          <w:tcPr>
            <w:tcW w:w="9576" w:type="dxa"/>
            <w:gridSpan w:val="2"/>
            <w:shd w:val="clear" w:color="auto" w:fill="CCFFCC"/>
            <w:vAlign w:val="center"/>
          </w:tcPr>
          <w:p w:rsidR="00F06AD5" w:rsidRPr="00F06AD5" w:rsidRDefault="00F06AD5" w:rsidP="00F06AD5">
            <w:pPr>
              <w:jc w:val="center"/>
              <w:rPr>
                <w:b/>
                <w:sz w:val="28"/>
              </w:rPr>
            </w:pPr>
            <w:r w:rsidRPr="00F06AD5">
              <w:rPr>
                <w:b/>
                <w:sz w:val="28"/>
              </w:rPr>
              <w:t xml:space="preserve">Performance Expectations </w:t>
            </w:r>
          </w:p>
          <w:p w:rsidR="00F06AD5" w:rsidRPr="00F06AD5" w:rsidRDefault="00F06AD5" w:rsidP="00F06AD5">
            <w:pPr>
              <w:jc w:val="center"/>
              <w:rPr>
                <w:sz w:val="20"/>
              </w:rPr>
            </w:pPr>
            <w:r w:rsidRPr="00F06AD5">
              <w:rPr>
                <w:i/>
                <w:color w:val="0000FF"/>
                <w:sz w:val="20"/>
              </w:rPr>
              <w:t>just used novice mid for now - these are taken from NCSSFL/ACTFL Global Benchmarks</w:t>
            </w:r>
          </w:p>
        </w:tc>
      </w:tr>
      <w:tr w:rsidR="00F06AD5" w:rsidRPr="00F06AD5">
        <w:trPr>
          <w:trHeight w:val="72"/>
        </w:trPr>
        <w:tc>
          <w:tcPr>
            <w:tcW w:w="2178" w:type="dxa"/>
            <w:shd w:val="clear" w:color="auto" w:fill="auto"/>
            <w:vAlign w:val="center"/>
          </w:tcPr>
          <w:p w:rsidR="00F06AD5" w:rsidRPr="00F06AD5" w:rsidRDefault="00F06AD5" w:rsidP="00C06245">
            <w:r w:rsidRPr="00F06AD5">
              <w:t>Interpretive Reading</w:t>
            </w:r>
          </w:p>
        </w:tc>
        <w:tc>
          <w:tcPr>
            <w:tcW w:w="7398" w:type="dxa"/>
            <w:shd w:val="clear" w:color="auto" w:fill="auto"/>
          </w:tcPr>
          <w:p w:rsidR="00F06AD5" w:rsidRPr="00F06AD5" w:rsidRDefault="00F06AD5"/>
        </w:tc>
      </w:tr>
      <w:tr w:rsidR="00F06AD5" w:rsidRPr="00F06AD5">
        <w:trPr>
          <w:trHeight w:val="72"/>
        </w:trPr>
        <w:tc>
          <w:tcPr>
            <w:tcW w:w="2178" w:type="dxa"/>
            <w:shd w:val="clear" w:color="auto" w:fill="auto"/>
            <w:vAlign w:val="center"/>
          </w:tcPr>
          <w:p w:rsidR="00F06AD5" w:rsidRPr="00F06AD5" w:rsidRDefault="00F06AD5" w:rsidP="00C06245">
            <w:r w:rsidRPr="00F06AD5">
              <w:t>Interpretive Listening</w:t>
            </w:r>
          </w:p>
        </w:tc>
        <w:tc>
          <w:tcPr>
            <w:tcW w:w="7398" w:type="dxa"/>
            <w:shd w:val="clear" w:color="auto" w:fill="auto"/>
          </w:tcPr>
          <w:p w:rsidR="00F06AD5" w:rsidRPr="00F06AD5" w:rsidRDefault="00F06AD5"/>
        </w:tc>
      </w:tr>
      <w:tr w:rsidR="00F06AD5" w:rsidRPr="00F06AD5">
        <w:trPr>
          <w:trHeight w:val="72"/>
        </w:trPr>
        <w:tc>
          <w:tcPr>
            <w:tcW w:w="2178" w:type="dxa"/>
            <w:shd w:val="clear" w:color="auto" w:fill="auto"/>
            <w:vAlign w:val="center"/>
          </w:tcPr>
          <w:p w:rsidR="00F06AD5" w:rsidRPr="00F06AD5" w:rsidRDefault="00F06AD5" w:rsidP="00C06245">
            <w:r w:rsidRPr="00F06AD5">
              <w:t>Interpersonal Speaking</w:t>
            </w:r>
          </w:p>
        </w:tc>
        <w:tc>
          <w:tcPr>
            <w:tcW w:w="7398" w:type="dxa"/>
            <w:shd w:val="clear" w:color="auto" w:fill="auto"/>
          </w:tcPr>
          <w:p w:rsidR="00F06AD5" w:rsidRPr="00F06AD5" w:rsidRDefault="00F06AD5" w:rsidP="00C06245">
            <w:pPr>
              <w:pStyle w:val="NormalWeb"/>
              <w:spacing w:before="2" w:after="2"/>
              <w:rPr>
                <w:rFonts w:asciiTheme="minorHAnsi" w:hAnsiTheme="minorHAnsi"/>
                <w:sz w:val="24"/>
              </w:rPr>
            </w:pPr>
            <w:r w:rsidRPr="00F06AD5">
              <w:rPr>
                <w:rFonts w:asciiTheme="minorHAnsi" w:hAnsiTheme="minorHAnsi"/>
                <w:sz w:val="24"/>
                <w:szCs w:val="16"/>
              </w:rPr>
              <w:t xml:space="preserve">I can communicate on very familiar topics using a variety of words and phrases that I have practiced and memorized. </w:t>
            </w:r>
          </w:p>
        </w:tc>
      </w:tr>
      <w:tr w:rsidR="00F06AD5" w:rsidRPr="00F06AD5">
        <w:trPr>
          <w:trHeight w:val="72"/>
        </w:trPr>
        <w:tc>
          <w:tcPr>
            <w:tcW w:w="2178" w:type="dxa"/>
            <w:shd w:val="clear" w:color="auto" w:fill="auto"/>
            <w:vAlign w:val="center"/>
          </w:tcPr>
          <w:p w:rsidR="00F06AD5" w:rsidRPr="00F06AD5" w:rsidRDefault="00F06AD5" w:rsidP="00C06245">
            <w:r w:rsidRPr="00F06AD5">
              <w:t>Presentational Speaking</w:t>
            </w:r>
          </w:p>
        </w:tc>
        <w:tc>
          <w:tcPr>
            <w:tcW w:w="7398" w:type="dxa"/>
            <w:shd w:val="clear" w:color="auto" w:fill="auto"/>
          </w:tcPr>
          <w:p w:rsidR="00F06AD5" w:rsidRPr="00F06AD5" w:rsidRDefault="00F06AD5"/>
        </w:tc>
      </w:tr>
      <w:tr w:rsidR="00F06AD5" w:rsidRPr="00F06AD5">
        <w:trPr>
          <w:trHeight w:val="72"/>
        </w:trPr>
        <w:tc>
          <w:tcPr>
            <w:tcW w:w="2178" w:type="dxa"/>
            <w:shd w:val="clear" w:color="auto" w:fill="auto"/>
            <w:vAlign w:val="center"/>
          </w:tcPr>
          <w:p w:rsidR="00F06AD5" w:rsidRPr="00F06AD5" w:rsidRDefault="00F06AD5" w:rsidP="00C06245">
            <w:r w:rsidRPr="00F06AD5">
              <w:t>Presentational Writing</w:t>
            </w:r>
          </w:p>
        </w:tc>
        <w:tc>
          <w:tcPr>
            <w:tcW w:w="7398" w:type="dxa"/>
            <w:shd w:val="clear" w:color="auto" w:fill="auto"/>
          </w:tcPr>
          <w:p w:rsidR="00F06AD5" w:rsidRPr="00F06AD5" w:rsidRDefault="00F06AD5"/>
        </w:tc>
      </w:tr>
      <w:tr w:rsidR="00F06AD5" w:rsidRPr="00F06AD5">
        <w:trPr>
          <w:trHeight w:val="432"/>
        </w:trPr>
        <w:tc>
          <w:tcPr>
            <w:tcW w:w="9576" w:type="dxa"/>
            <w:gridSpan w:val="2"/>
            <w:shd w:val="clear" w:color="auto" w:fill="CCFFCC"/>
            <w:vAlign w:val="center"/>
          </w:tcPr>
          <w:p w:rsidR="00F06AD5" w:rsidRPr="00F06AD5" w:rsidRDefault="00F06AD5" w:rsidP="00C06245">
            <w:pPr>
              <w:jc w:val="center"/>
              <w:rPr>
                <w:b/>
                <w:sz w:val="28"/>
              </w:rPr>
            </w:pPr>
            <w:r w:rsidRPr="00F06AD5">
              <w:rPr>
                <w:b/>
                <w:sz w:val="28"/>
              </w:rPr>
              <w:t>Year-at-a-Glance</w:t>
            </w:r>
          </w:p>
        </w:tc>
      </w:tr>
      <w:tr w:rsidR="00F06AD5" w:rsidRPr="00F06AD5">
        <w:trPr>
          <w:trHeight w:val="432"/>
        </w:trPr>
        <w:tc>
          <w:tcPr>
            <w:tcW w:w="2178" w:type="dxa"/>
            <w:shd w:val="clear" w:color="auto" w:fill="auto"/>
            <w:vAlign w:val="center"/>
          </w:tcPr>
          <w:p w:rsidR="00F06AD5" w:rsidRPr="00F06AD5" w:rsidRDefault="00F06AD5" w:rsidP="00A520F1">
            <w:pPr>
              <w:rPr>
                <w:b/>
                <w:sz w:val="28"/>
              </w:rPr>
            </w:pPr>
            <w:r w:rsidRPr="00F06AD5">
              <w:rPr>
                <w:b/>
                <w:sz w:val="28"/>
              </w:rPr>
              <w:t>Unit 1</w:t>
            </w:r>
          </w:p>
        </w:tc>
        <w:tc>
          <w:tcPr>
            <w:tcW w:w="7398" w:type="dxa"/>
            <w:shd w:val="clear" w:color="auto" w:fill="auto"/>
            <w:vAlign w:val="center"/>
          </w:tcPr>
          <w:p w:rsidR="00F06AD5" w:rsidRPr="00F06AD5" w:rsidRDefault="00F06AD5" w:rsidP="00A520F1">
            <w:pPr>
              <w:rPr>
                <w:b/>
                <w:sz w:val="28"/>
              </w:rPr>
            </w:pPr>
          </w:p>
        </w:tc>
      </w:tr>
      <w:tr w:rsidR="00F06AD5" w:rsidRPr="00F06AD5">
        <w:trPr>
          <w:trHeight w:val="432"/>
        </w:trPr>
        <w:tc>
          <w:tcPr>
            <w:tcW w:w="2178" w:type="dxa"/>
            <w:shd w:val="clear" w:color="auto" w:fill="auto"/>
            <w:vAlign w:val="center"/>
          </w:tcPr>
          <w:p w:rsidR="00F06AD5" w:rsidRPr="00F06AD5" w:rsidRDefault="00F06AD5" w:rsidP="00A520F1">
            <w:pPr>
              <w:rPr>
                <w:b/>
                <w:sz w:val="28"/>
              </w:rPr>
            </w:pPr>
            <w:r w:rsidRPr="00F06AD5">
              <w:rPr>
                <w:b/>
                <w:sz w:val="28"/>
              </w:rPr>
              <w:t>Unit 2</w:t>
            </w:r>
          </w:p>
        </w:tc>
        <w:tc>
          <w:tcPr>
            <w:tcW w:w="7398" w:type="dxa"/>
            <w:shd w:val="clear" w:color="auto" w:fill="auto"/>
            <w:vAlign w:val="center"/>
          </w:tcPr>
          <w:p w:rsidR="00F06AD5" w:rsidRPr="00F06AD5" w:rsidRDefault="00F06AD5" w:rsidP="00A520F1">
            <w:pPr>
              <w:rPr>
                <w:b/>
                <w:sz w:val="28"/>
              </w:rPr>
            </w:pPr>
          </w:p>
        </w:tc>
      </w:tr>
      <w:tr w:rsidR="00F06AD5" w:rsidRPr="00F06AD5">
        <w:trPr>
          <w:trHeight w:val="432"/>
        </w:trPr>
        <w:tc>
          <w:tcPr>
            <w:tcW w:w="2178" w:type="dxa"/>
            <w:shd w:val="clear" w:color="auto" w:fill="auto"/>
            <w:vAlign w:val="center"/>
          </w:tcPr>
          <w:p w:rsidR="00F06AD5" w:rsidRPr="00F06AD5" w:rsidRDefault="00F06AD5" w:rsidP="00A520F1">
            <w:pPr>
              <w:rPr>
                <w:b/>
                <w:sz w:val="28"/>
              </w:rPr>
            </w:pPr>
            <w:r w:rsidRPr="00F06AD5">
              <w:rPr>
                <w:b/>
                <w:sz w:val="28"/>
              </w:rPr>
              <w:t>Unit 3</w:t>
            </w:r>
          </w:p>
        </w:tc>
        <w:tc>
          <w:tcPr>
            <w:tcW w:w="7398" w:type="dxa"/>
            <w:shd w:val="clear" w:color="auto" w:fill="auto"/>
            <w:vAlign w:val="center"/>
          </w:tcPr>
          <w:p w:rsidR="00F06AD5" w:rsidRPr="00F06AD5" w:rsidRDefault="00F06AD5" w:rsidP="00A520F1">
            <w:pPr>
              <w:rPr>
                <w:b/>
                <w:sz w:val="28"/>
              </w:rPr>
            </w:pPr>
          </w:p>
        </w:tc>
      </w:tr>
      <w:tr w:rsidR="00F06AD5" w:rsidRPr="00F06AD5">
        <w:trPr>
          <w:trHeight w:val="432"/>
        </w:trPr>
        <w:tc>
          <w:tcPr>
            <w:tcW w:w="2178" w:type="dxa"/>
            <w:shd w:val="clear" w:color="auto" w:fill="auto"/>
            <w:vAlign w:val="center"/>
          </w:tcPr>
          <w:p w:rsidR="00F06AD5" w:rsidRDefault="00F06AD5" w:rsidP="00F06AD5">
            <w:pPr>
              <w:rPr>
                <w:b/>
              </w:rPr>
            </w:pPr>
            <w:r w:rsidRPr="00F06AD5">
              <w:rPr>
                <w:b/>
                <w:sz w:val="28"/>
              </w:rPr>
              <w:t xml:space="preserve">Unit </w:t>
            </w:r>
            <w:r w:rsidRPr="00F06AD5">
              <w:rPr>
                <w:b/>
              </w:rPr>
              <w:t xml:space="preserve">4 </w:t>
            </w:r>
          </w:p>
          <w:p w:rsidR="00F06AD5" w:rsidRPr="00F06AD5" w:rsidRDefault="00F06AD5" w:rsidP="00F06AD5">
            <w:pPr>
              <w:rPr>
                <w:b/>
                <w:sz w:val="28"/>
              </w:rPr>
            </w:pPr>
            <w:r w:rsidRPr="00F06AD5">
              <w:rPr>
                <w:i/>
                <w:color w:val="0000FF"/>
                <w:sz w:val="20"/>
              </w:rPr>
              <w:t>(just another sample unit)</w:t>
            </w:r>
          </w:p>
        </w:tc>
        <w:tc>
          <w:tcPr>
            <w:tcW w:w="7398" w:type="dxa"/>
            <w:shd w:val="clear" w:color="auto" w:fill="auto"/>
            <w:vAlign w:val="center"/>
          </w:tcPr>
          <w:p w:rsidR="00F06AD5" w:rsidRPr="00F06AD5" w:rsidRDefault="00F06AD5" w:rsidP="00A520F1">
            <w:pPr>
              <w:rPr>
                <w:b/>
                <w:sz w:val="28"/>
              </w:rPr>
            </w:pPr>
            <w:r w:rsidRPr="00F06AD5">
              <w:rPr>
                <w:b/>
                <w:sz w:val="28"/>
              </w:rPr>
              <w:t>Global Challenges: Healthy Lifestyle</w:t>
            </w:r>
          </w:p>
          <w:p w:rsidR="00F06AD5" w:rsidRPr="004C280E" w:rsidRDefault="00F06AD5" w:rsidP="00A520F1">
            <w:pPr>
              <w:rPr>
                <w:i/>
                <w:sz w:val="28"/>
              </w:rPr>
            </w:pPr>
            <w:r w:rsidRPr="00F06AD5">
              <w:rPr>
                <w:i/>
                <w:sz w:val="28"/>
              </w:rPr>
              <w:t>What does it mean to be healthy?</w:t>
            </w:r>
          </w:p>
          <w:p w:rsidR="00F06AD5" w:rsidRPr="00F06AD5" w:rsidRDefault="00F06AD5" w:rsidP="00A520F1">
            <w:pPr>
              <w:jc w:val="both"/>
              <w:rPr>
                <w:sz w:val="28"/>
              </w:rPr>
            </w:pPr>
            <w:r w:rsidRPr="00F06AD5">
              <w:t xml:space="preserve">Students will consider healthy lifestyle factors — diet, exercise, and world health issues — by engaging in cross-cultural comparison of those factors allowing them to reflect on their own healthy lifestyles. Students will consider personal connections with food. They will consider the type of food that they and others eat and will indicate their likes and dislikes. They will be able to say why they eat/don’t eat certain foods, describing their tastes and commenting on how healthy or unhealthy certain foods are. They will make connections between diet and health. In this unit students will examine the lifestyles of individuals from different countries. They will create their own personal pyramid/plate and discuss food choices with their peers. Finally, they will consider why hunger exists, where it is prevalent and how various organizations are helping. As a class students will work individually and in groups to draw attention to hunger issues. </w:t>
            </w:r>
          </w:p>
        </w:tc>
      </w:tr>
      <w:tr w:rsidR="00F06AD5" w:rsidRPr="00F06AD5">
        <w:trPr>
          <w:trHeight w:val="432"/>
        </w:trPr>
        <w:tc>
          <w:tcPr>
            <w:tcW w:w="2178" w:type="dxa"/>
            <w:shd w:val="clear" w:color="auto" w:fill="auto"/>
            <w:vAlign w:val="center"/>
          </w:tcPr>
          <w:p w:rsidR="00F06AD5" w:rsidRPr="00F06AD5" w:rsidRDefault="00F06AD5" w:rsidP="00A520F1">
            <w:pPr>
              <w:rPr>
                <w:b/>
                <w:sz w:val="28"/>
              </w:rPr>
            </w:pPr>
            <w:r w:rsidRPr="00F06AD5">
              <w:rPr>
                <w:b/>
                <w:sz w:val="28"/>
              </w:rPr>
              <w:t>Unit 5</w:t>
            </w:r>
          </w:p>
        </w:tc>
        <w:tc>
          <w:tcPr>
            <w:tcW w:w="7398" w:type="dxa"/>
            <w:shd w:val="clear" w:color="auto" w:fill="auto"/>
            <w:vAlign w:val="center"/>
          </w:tcPr>
          <w:p w:rsidR="00F06AD5" w:rsidRPr="00F06AD5" w:rsidRDefault="00F06AD5" w:rsidP="00A520F1">
            <w:pPr>
              <w:rPr>
                <w:b/>
                <w:sz w:val="28"/>
              </w:rPr>
            </w:pPr>
          </w:p>
        </w:tc>
      </w:tr>
      <w:tr w:rsidR="00F06AD5" w:rsidRPr="00F06AD5">
        <w:trPr>
          <w:trHeight w:val="432"/>
        </w:trPr>
        <w:tc>
          <w:tcPr>
            <w:tcW w:w="2178" w:type="dxa"/>
            <w:shd w:val="clear" w:color="auto" w:fill="auto"/>
            <w:vAlign w:val="center"/>
          </w:tcPr>
          <w:p w:rsidR="00F06AD5" w:rsidRPr="00F06AD5" w:rsidRDefault="00F06AD5" w:rsidP="00A520F1">
            <w:pPr>
              <w:rPr>
                <w:b/>
                <w:sz w:val="28"/>
              </w:rPr>
            </w:pPr>
            <w:r w:rsidRPr="00F06AD5">
              <w:rPr>
                <w:b/>
                <w:sz w:val="28"/>
              </w:rPr>
              <w:t>Unit 6</w:t>
            </w:r>
          </w:p>
        </w:tc>
        <w:tc>
          <w:tcPr>
            <w:tcW w:w="7398" w:type="dxa"/>
            <w:shd w:val="clear" w:color="auto" w:fill="auto"/>
            <w:vAlign w:val="center"/>
          </w:tcPr>
          <w:p w:rsidR="00F06AD5" w:rsidRPr="00F06AD5" w:rsidRDefault="00F06AD5" w:rsidP="00A520F1">
            <w:pPr>
              <w:rPr>
                <w:b/>
                <w:sz w:val="28"/>
              </w:rPr>
            </w:pPr>
          </w:p>
        </w:tc>
      </w:tr>
      <w:tr w:rsidR="00F06AD5" w:rsidRPr="00F06AD5">
        <w:trPr>
          <w:trHeight w:val="432"/>
        </w:trPr>
        <w:tc>
          <w:tcPr>
            <w:tcW w:w="9576" w:type="dxa"/>
            <w:gridSpan w:val="2"/>
            <w:shd w:val="clear" w:color="auto" w:fill="CCFFCC"/>
            <w:vAlign w:val="center"/>
          </w:tcPr>
          <w:p w:rsidR="00F06AD5" w:rsidRPr="00F06AD5" w:rsidRDefault="00F06AD5" w:rsidP="00C06245">
            <w:pPr>
              <w:jc w:val="center"/>
              <w:rPr>
                <w:b/>
                <w:sz w:val="28"/>
              </w:rPr>
            </w:pPr>
            <w:r w:rsidRPr="00F06AD5">
              <w:rPr>
                <w:b/>
                <w:sz w:val="28"/>
              </w:rPr>
              <w:t>Resources</w:t>
            </w:r>
          </w:p>
        </w:tc>
      </w:tr>
      <w:tr w:rsidR="00F06AD5" w:rsidRPr="00F06AD5">
        <w:trPr>
          <w:trHeight w:val="144"/>
        </w:trPr>
        <w:tc>
          <w:tcPr>
            <w:tcW w:w="9576" w:type="dxa"/>
            <w:gridSpan w:val="2"/>
            <w:shd w:val="clear" w:color="auto" w:fill="auto"/>
            <w:vAlign w:val="center"/>
          </w:tcPr>
          <w:p w:rsidR="00F06AD5" w:rsidRPr="00F06AD5" w:rsidRDefault="00F06AD5" w:rsidP="00F06AD5">
            <w:r w:rsidRPr="00F06AD5">
              <w:t>Specific resour</w:t>
            </w:r>
            <w:r w:rsidR="00083A81">
              <w:t xml:space="preserve">ces are noted in the implementation guide. </w:t>
            </w:r>
          </w:p>
        </w:tc>
      </w:tr>
      <w:tr w:rsidR="00F06AD5" w:rsidRPr="00F06AD5">
        <w:trPr>
          <w:trHeight w:val="432"/>
        </w:trPr>
        <w:tc>
          <w:tcPr>
            <w:tcW w:w="9576" w:type="dxa"/>
            <w:gridSpan w:val="2"/>
            <w:shd w:val="clear" w:color="auto" w:fill="CCFFCC"/>
            <w:vAlign w:val="center"/>
          </w:tcPr>
          <w:p w:rsidR="002206CF" w:rsidRDefault="00F06AD5" w:rsidP="00A520F1">
            <w:pPr>
              <w:jc w:val="center"/>
              <w:rPr>
                <w:b/>
                <w:sz w:val="28"/>
              </w:rPr>
            </w:pPr>
            <w:r w:rsidRPr="00F06AD5">
              <w:rPr>
                <w:b/>
                <w:sz w:val="28"/>
              </w:rPr>
              <w:t>CT World Language Standards</w:t>
            </w:r>
          </w:p>
          <w:p w:rsidR="00F06AD5" w:rsidRPr="00F06AD5" w:rsidRDefault="002206CF" w:rsidP="002206CF">
            <w:pPr>
              <w:jc w:val="center"/>
              <w:rPr>
                <w:b/>
                <w:sz w:val="28"/>
              </w:rPr>
            </w:pPr>
            <w:r w:rsidRPr="002206CF">
              <w:rPr>
                <w:b/>
                <w:sz w:val="20"/>
              </w:rPr>
              <w:t xml:space="preserve">Specific </w:t>
            </w:r>
            <w:r>
              <w:rPr>
                <w:b/>
                <w:sz w:val="20"/>
              </w:rPr>
              <w:t>CT World Language</w:t>
            </w:r>
            <w:r w:rsidRPr="002206CF">
              <w:rPr>
                <w:b/>
                <w:sz w:val="20"/>
              </w:rPr>
              <w:t xml:space="preserve"> Standards are addressed in the </w:t>
            </w:r>
            <w:r>
              <w:rPr>
                <w:b/>
                <w:sz w:val="20"/>
              </w:rPr>
              <w:t xml:space="preserve">individual </w:t>
            </w:r>
            <w:r w:rsidRPr="002206CF">
              <w:rPr>
                <w:b/>
                <w:sz w:val="20"/>
              </w:rPr>
              <w:t>unit template</w:t>
            </w:r>
            <w:r>
              <w:rPr>
                <w:b/>
                <w:sz w:val="20"/>
              </w:rPr>
              <w:t>s</w:t>
            </w:r>
            <w:r w:rsidRPr="002206CF">
              <w:rPr>
                <w:b/>
                <w:sz w:val="20"/>
              </w:rPr>
              <w:t>.</w:t>
            </w:r>
          </w:p>
        </w:tc>
      </w:tr>
      <w:tr w:rsidR="00F06AD5" w:rsidRPr="00F06AD5">
        <w:tc>
          <w:tcPr>
            <w:tcW w:w="9576" w:type="dxa"/>
            <w:gridSpan w:val="2"/>
            <w:vAlign w:val="center"/>
          </w:tcPr>
          <w:p w:rsidR="00F06AD5" w:rsidRPr="00F06AD5" w:rsidRDefault="00F06AD5" w:rsidP="006B6CC0">
            <w:pPr>
              <w:rPr>
                <w:b/>
                <w:bCs/>
              </w:rPr>
            </w:pPr>
            <w:r w:rsidRPr="00F06AD5">
              <w:rPr>
                <w:b/>
                <w:bCs/>
              </w:rPr>
              <w:t>COMMUNICATION</w:t>
            </w:r>
            <w:r w:rsidRPr="00F06AD5">
              <w:tab/>
            </w:r>
          </w:p>
          <w:p w:rsidR="00F06AD5" w:rsidRPr="00F06AD5" w:rsidRDefault="00F06AD5" w:rsidP="006B6CC0">
            <w:pPr>
              <w:pStyle w:val="ListParagraph"/>
              <w:numPr>
                <w:ilvl w:val="0"/>
                <w:numId w:val="1"/>
              </w:numPr>
            </w:pPr>
            <w:r w:rsidRPr="00F06AD5">
              <w:t>How do I use another language to communicate with others?  (Interpersonal Mode)</w:t>
            </w:r>
          </w:p>
          <w:p w:rsidR="00F06AD5" w:rsidRPr="00F06AD5" w:rsidRDefault="00F06AD5" w:rsidP="006B6CC0">
            <w:pPr>
              <w:pStyle w:val="ListParagraph"/>
              <w:numPr>
                <w:ilvl w:val="0"/>
                <w:numId w:val="1"/>
              </w:numPr>
            </w:pPr>
            <w:r w:rsidRPr="00F06AD5">
              <w:t>How do I understand what others are trying to communicate in another language?  (Interpretive Mode)</w:t>
            </w:r>
          </w:p>
          <w:p w:rsidR="00F06AD5" w:rsidRPr="00F06AD5" w:rsidRDefault="00F06AD5" w:rsidP="006B6CC0">
            <w:pPr>
              <w:pStyle w:val="ListParagraph"/>
              <w:numPr>
                <w:ilvl w:val="0"/>
                <w:numId w:val="1"/>
              </w:numPr>
            </w:pPr>
            <w:r w:rsidRPr="00F06AD5">
              <w:t>How do I present information, concepts and ideas in another language in a way that is understood?  (Presentational Mode)</w:t>
            </w:r>
          </w:p>
          <w:p w:rsidR="00F06AD5" w:rsidRPr="00F06AD5" w:rsidRDefault="00F06AD5" w:rsidP="006B6CC0">
            <w:pPr>
              <w:rPr>
                <w:b/>
              </w:rPr>
            </w:pPr>
            <w:r w:rsidRPr="00F06AD5">
              <w:rPr>
                <w:b/>
              </w:rPr>
              <w:t>CULTURES</w:t>
            </w:r>
          </w:p>
          <w:p w:rsidR="00F06AD5" w:rsidRPr="00F06AD5" w:rsidRDefault="00F06AD5" w:rsidP="006B6CC0">
            <w:pPr>
              <w:pStyle w:val="ListParagraph"/>
              <w:numPr>
                <w:ilvl w:val="0"/>
                <w:numId w:val="2"/>
              </w:numPr>
            </w:pPr>
            <w:r w:rsidRPr="00F06AD5">
              <w:t>How do I use my understanding of culture to communicate and function appropriately in another culture?</w:t>
            </w:r>
          </w:p>
          <w:p w:rsidR="00F06AD5" w:rsidRPr="00F06AD5" w:rsidRDefault="00F06AD5" w:rsidP="006B6CC0">
            <w:pPr>
              <w:rPr>
                <w:b/>
              </w:rPr>
            </w:pPr>
            <w:r w:rsidRPr="00F06AD5">
              <w:rPr>
                <w:b/>
              </w:rPr>
              <w:t xml:space="preserve">CONNECTIONS </w:t>
            </w:r>
            <w:r w:rsidRPr="00F06AD5">
              <w:tab/>
            </w:r>
          </w:p>
          <w:p w:rsidR="001A02D2" w:rsidRDefault="00F06AD5" w:rsidP="006B6CC0">
            <w:pPr>
              <w:pStyle w:val="ListParagraph"/>
              <w:numPr>
                <w:ilvl w:val="0"/>
                <w:numId w:val="2"/>
              </w:numPr>
            </w:pPr>
            <w:r w:rsidRPr="00F06AD5">
              <w:t>How do I use my understanding of another language and culture to reinforce and expand my knowledge of other disciplines and vice versa?  (Interdisciplinary Mode)</w:t>
            </w:r>
          </w:p>
          <w:p w:rsidR="00F06AD5" w:rsidRPr="001A02D2" w:rsidRDefault="00F06AD5" w:rsidP="006B6CC0">
            <w:pPr>
              <w:pStyle w:val="ListParagraph"/>
              <w:numPr>
                <w:ilvl w:val="0"/>
                <w:numId w:val="2"/>
              </w:numPr>
            </w:pPr>
            <w:r w:rsidRPr="00F06AD5">
              <w:t>How do I use my understanding of another language and culture to broaden and deepen my understanding of that language and culture and access and use information that would otherwise be unavailable to me?  (</w:t>
            </w:r>
            <w:r w:rsidR="001C466E" w:rsidRPr="00F06AD5">
              <w:t>Interdisciplinary</w:t>
            </w:r>
            <w:r w:rsidRPr="00F06AD5">
              <w:t xml:space="preserve"> Mode)</w:t>
            </w:r>
          </w:p>
          <w:p w:rsidR="00F06AD5" w:rsidRPr="00F06AD5" w:rsidRDefault="00F06AD5" w:rsidP="006B6CC0">
            <w:pPr>
              <w:rPr>
                <w:b/>
              </w:rPr>
            </w:pPr>
            <w:r w:rsidRPr="00F06AD5">
              <w:rPr>
                <w:b/>
              </w:rPr>
              <w:t>COMPARISONS AMONG LANGUAGES</w:t>
            </w:r>
          </w:p>
          <w:p w:rsidR="00F06AD5" w:rsidRPr="00F06AD5" w:rsidRDefault="00F06AD5" w:rsidP="006B6CC0">
            <w:pPr>
              <w:pStyle w:val="ListParagraph"/>
              <w:numPr>
                <w:ilvl w:val="0"/>
                <w:numId w:val="3"/>
              </w:numPr>
            </w:pPr>
            <w:r w:rsidRPr="00F06AD5">
              <w:t>How do I demonstrate an understanding of the similarities, differences and interactions across languages?</w:t>
            </w:r>
          </w:p>
          <w:p w:rsidR="00F06AD5" w:rsidRPr="00F06AD5" w:rsidRDefault="00F06AD5" w:rsidP="006B6CC0">
            <w:pPr>
              <w:rPr>
                <w:b/>
              </w:rPr>
            </w:pPr>
            <w:r w:rsidRPr="00F06AD5">
              <w:rPr>
                <w:b/>
              </w:rPr>
              <w:t>COMPARISONS AMONG CULTURES</w:t>
            </w:r>
          </w:p>
          <w:p w:rsidR="00F06AD5" w:rsidRPr="00F06AD5" w:rsidRDefault="00F06AD5" w:rsidP="006B6CC0">
            <w:pPr>
              <w:pStyle w:val="ListParagraph"/>
              <w:numPr>
                <w:ilvl w:val="0"/>
                <w:numId w:val="3"/>
              </w:numPr>
            </w:pPr>
            <w:r w:rsidRPr="00F06AD5">
              <w:t>How do I demonstrate an understanding of the similarities, differences and interactions across cultures?</w:t>
            </w:r>
          </w:p>
          <w:p w:rsidR="00F06AD5" w:rsidRPr="00F06AD5" w:rsidRDefault="00F06AD5" w:rsidP="006B6CC0">
            <w:pPr>
              <w:rPr>
                <w:b/>
              </w:rPr>
            </w:pPr>
            <w:r w:rsidRPr="00F06AD5">
              <w:rPr>
                <w:b/>
              </w:rPr>
              <w:t>COMMUNITIES</w:t>
            </w:r>
          </w:p>
          <w:p w:rsidR="00F06AD5" w:rsidRPr="00F06AD5" w:rsidRDefault="00F06AD5" w:rsidP="009B3445">
            <w:pPr>
              <w:pStyle w:val="ListParagraph"/>
              <w:numPr>
                <w:ilvl w:val="0"/>
                <w:numId w:val="3"/>
              </w:numPr>
            </w:pPr>
            <w:r w:rsidRPr="00F06AD5">
              <w:t xml:space="preserve">How do I use my knowledge of language and culture to enrich my life and broaden my opportunities? </w:t>
            </w:r>
          </w:p>
        </w:tc>
      </w:tr>
      <w:tr w:rsidR="00F06AD5" w:rsidRPr="00F06AD5">
        <w:trPr>
          <w:trHeight w:val="432"/>
        </w:trPr>
        <w:tc>
          <w:tcPr>
            <w:tcW w:w="9576" w:type="dxa"/>
            <w:gridSpan w:val="2"/>
            <w:shd w:val="clear" w:color="auto" w:fill="CCFFCC"/>
            <w:vAlign w:val="center"/>
          </w:tcPr>
          <w:p w:rsidR="002206CF" w:rsidRDefault="00F06AD5" w:rsidP="006B6CC0">
            <w:pPr>
              <w:jc w:val="center"/>
              <w:rPr>
                <w:b/>
                <w:sz w:val="28"/>
              </w:rPr>
            </w:pPr>
            <w:r w:rsidRPr="00F06AD5">
              <w:rPr>
                <w:b/>
                <w:sz w:val="28"/>
              </w:rPr>
              <w:t>Common Core</w:t>
            </w:r>
          </w:p>
          <w:p w:rsidR="00F06AD5" w:rsidRPr="002206CF" w:rsidRDefault="002206CF" w:rsidP="006B6CC0">
            <w:pPr>
              <w:jc w:val="center"/>
              <w:rPr>
                <w:b/>
                <w:sz w:val="20"/>
              </w:rPr>
            </w:pPr>
            <w:r w:rsidRPr="002206CF">
              <w:rPr>
                <w:b/>
                <w:sz w:val="20"/>
              </w:rPr>
              <w:t xml:space="preserve">Specific Common Core Standards are addressed in the </w:t>
            </w:r>
            <w:r>
              <w:rPr>
                <w:b/>
                <w:sz w:val="20"/>
              </w:rPr>
              <w:t xml:space="preserve">individual </w:t>
            </w:r>
            <w:r w:rsidRPr="002206CF">
              <w:rPr>
                <w:b/>
                <w:sz w:val="20"/>
              </w:rPr>
              <w:t>unit template</w:t>
            </w:r>
            <w:r>
              <w:rPr>
                <w:b/>
                <w:sz w:val="20"/>
              </w:rPr>
              <w:t>s</w:t>
            </w:r>
            <w:r w:rsidRPr="002206CF">
              <w:rPr>
                <w:b/>
                <w:sz w:val="20"/>
              </w:rPr>
              <w:t>.</w:t>
            </w:r>
          </w:p>
        </w:tc>
      </w:tr>
      <w:tr w:rsidR="00F06AD5" w:rsidRPr="00F06AD5">
        <w:tc>
          <w:tcPr>
            <w:tcW w:w="2178" w:type="dxa"/>
            <w:vAlign w:val="center"/>
          </w:tcPr>
          <w:p w:rsidR="00F06AD5" w:rsidRPr="00F06AD5" w:rsidRDefault="00F06AD5" w:rsidP="00D35D19">
            <w:pPr>
              <w:rPr>
                <w:b/>
              </w:rPr>
            </w:pPr>
            <w:r w:rsidRPr="00F06AD5">
              <w:rPr>
                <w:b/>
              </w:rPr>
              <w:t>Language</w:t>
            </w:r>
          </w:p>
        </w:tc>
        <w:tc>
          <w:tcPr>
            <w:tcW w:w="7398" w:type="dxa"/>
          </w:tcPr>
          <w:p w:rsidR="00F06AD5" w:rsidRPr="00F06AD5" w:rsidRDefault="00F06AD5" w:rsidP="00D35D19">
            <w:pPr>
              <w:pStyle w:val="NormalWeb"/>
              <w:spacing w:before="2" w:after="2"/>
              <w:rPr>
                <w:rFonts w:asciiTheme="minorHAnsi" w:hAnsiTheme="minorHAnsi"/>
              </w:rPr>
            </w:pPr>
            <w:r w:rsidRPr="00F06AD5">
              <w:rPr>
                <w:rFonts w:asciiTheme="minorHAnsi" w:hAnsiTheme="minorHAnsi"/>
                <w:sz w:val="24"/>
              </w:rPr>
              <w:t xml:space="preserve">The Common Core strand of Language is described for language learners through proficiency levels that outline the first three proficiency levels achieved in world language programs:  novice, intermediate and advanced. The Common Core standards for Language and the benchmark proficiency descriptions both consider Conventions, Knowledge of Language and Vocabulary. </w:t>
            </w:r>
          </w:p>
        </w:tc>
      </w:tr>
      <w:tr w:rsidR="00F06AD5" w:rsidRPr="00F06AD5">
        <w:tc>
          <w:tcPr>
            <w:tcW w:w="2178" w:type="dxa"/>
            <w:vAlign w:val="center"/>
          </w:tcPr>
          <w:p w:rsidR="00F06AD5" w:rsidRPr="00F06AD5" w:rsidRDefault="00F06AD5" w:rsidP="00D35D19">
            <w:pPr>
              <w:rPr>
                <w:b/>
              </w:rPr>
            </w:pPr>
            <w:r w:rsidRPr="00F06AD5">
              <w:rPr>
                <w:b/>
              </w:rPr>
              <w:t>Reading</w:t>
            </w:r>
          </w:p>
        </w:tc>
        <w:tc>
          <w:tcPr>
            <w:tcW w:w="7398" w:type="dxa"/>
          </w:tcPr>
          <w:p w:rsidR="00F06AD5" w:rsidRPr="00F06AD5" w:rsidRDefault="00F06AD5">
            <w:r w:rsidRPr="00F06AD5">
              <w:t xml:space="preserve">Both proficiency and performance descriptors for the Interpretive Reading Mode also consider the key standards of reading found in the Common Core: Key Ideas and Details, Craft and Structure, Integration of Knowledge and Ideas and Range of Reading and Text Complexity. Both also support a balance of literary and informational text at all levels of instruction. </w:t>
            </w:r>
          </w:p>
        </w:tc>
      </w:tr>
      <w:tr w:rsidR="00F06AD5" w:rsidRPr="00F06AD5">
        <w:tc>
          <w:tcPr>
            <w:tcW w:w="2178" w:type="dxa"/>
            <w:vAlign w:val="center"/>
          </w:tcPr>
          <w:p w:rsidR="00F06AD5" w:rsidRPr="00F06AD5" w:rsidRDefault="00F06AD5" w:rsidP="00D35D19">
            <w:pPr>
              <w:rPr>
                <w:b/>
              </w:rPr>
            </w:pPr>
            <w:r w:rsidRPr="00F06AD5">
              <w:rPr>
                <w:b/>
              </w:rPr>
              <w:t>Writing</w:t>
            </w:r>
          </w:p>
        </w:tc>
        <w:tc>
          <w:tcPr>
            <w:tcW w:w="7398" w:type="dxa"/>
          </w:tcPr>
          <w:p w:rsidR="00F06AD5" w:rsidRPr="00F06AD5" w:rsidRDefault="00F06AD5" w:rsidP="00D35D19">
            <w:pPr>
              <w:pStyle w:val="NormalWeb"/>
              <w:spacing w:before="2" w:after="2"/>
              <w:rPr>
                <w:rFonts w:asciiTheme="minorHAnsi" w:hAnsiTheme="minorHAnsi"/>
                <w:sz w:val="24"/>
              </w:rPr>
            </w:pPr>
            <w:r w:rsidRPr="00F06AD5">
              <w:rPr>
                <w:rFonts w:asciiTheme="minorHAnsi" w:hAnsiTheme="minorHAnsi"/>
                <w:sz w:val="24"/>
              </w:rPr>
              <w:t xml:space="preserve">Foreign Language descriptors for the Presentational Writing Mode also address the key standards identified by Common Core: Text Type and Purposes, Production and Distribution of Writing, Research to Build and Present Knowledge, and Range of Writing. Both standards support a balance of writing to explain, persuade, and to convey experience. </w:t>
            </w:r>
          </w:p>
        </w:tc>
      </w:tr>
      <w:tr w:rsidR="00F06AD5" w:rsidRPr="00F06AD5">
        <w:tc>
          <w:tcPr>
            <w:tcW w:w="2178" w:type="dxa"/>
            <w:vAlign w:val="center"/>
          </w:tcPr>
          <w:p w:rsidR="00F06AD5" w:rsidRPr="00F06AD5" w:rsidRDefault="00F06AD5" w:rsidP="00D35D19">
            <w:pPr>
              <w:rPr>
                <w:b/>
              </w:rPr>
            </w:pPr>
            <w:r w:rsidRPr="00F06AD5">
              <w:rPr>
                <w:b/>
              </w:rPr>
              <w:t>Speaking and Listening</w:t>
            </w:r>
          </w:p>
        </w:tc>
        <w:tc>
          <w:tcPr>
            <w:tcW w:w="7398" w:type="dxa"/>
          </w:tcPr>
          <w:p w:rsidR="00F06AD5" w:rsidRPr="00F06AD5" w:rsidRDefault="00F06AD5">
            <w:r w:rsidRPr="00F06AD5">
              <w:t xml:space="preserve">The Interpersonal and Interpretive Modes of Communication align with the Common Core Speaking and Listening Anchor Standards by stressing Comprehension, Collaboration, and Presentation of Knowledge and Ideas. </w:t>
            </w:r>
          </w:p>
        </w:tc>
      </w:tr>
      <w:tr w:rsidR="00F06AD5" w:rsidRPr="00F06AD5">
        <w:trPr>
          <w:trHeight w:val="432"/>
        </w:trPr>
        <w:tc>
          <w:tcPr>
            <w:tcW w:w="9576" w:type="dxa"/>
            <w:gridSpan w:val="2"/>
            <w:shd w:val="clear" w:color="auto" w:fill="CCFFCC"/>
            <w:vAlign w:val="center"/>
          </w:tcPr>
          <w:p w:rsidR="002206CF" w:rsidRDefault="00F06AD5" w:rsidP="006B6CC0">
            <w:pPr>
              <w:jc w:val="center"/>
              <w:rPr>
                <w:b/>
                <w:sz w:val="28"/>
              </w:rPr>
            </w:pPr>
            <w:r w:rsidRPr="00F06AD5">
              <w:rPr>
                <w:b/>
                <w:sz w:val="28"/>
              </w:rPr>
              <w:t>21</w:t>
            </w:r>
            <w:r w:rsidRPr="00F06AD5">
              <w:rPr>
                <w:b/>
                <w:sz w:val="28"/>
                <w:vertAlign w:val="superscript"/>
              </w:rPr>
              <w:t>st</w:t>
            </w:r>
            <w:r w:rsidR="002206CF">
              <w:rPr>
                <w:b/>
                <w:sz w:val="28"/>
              </w:rPr>
              <w:t xml:space="preserve"> Century Skills in </w:t>
            </w:r>
            <w:r w:rsidRPr="00F06AD5">
              <w:rPr>
                <w:b/>
                <w:sz w:val="28"/>
              </w:rPr>
              <w:t>World Language Classrooms</w:t>
            </w:r>
          </w:p>
          <w:p w:rsidR="00F06AD5" w:rsidRPr="00F06AD5" w:rsidRDefault="002206CF" w:rsidP="002206CF">
            <w:pPr>
              <w:jc w:val="center"/>
              <w:rPr>
                <w:b/>
                <w:sz w:val="28"/>
              </w:rPr>
            </w:pPr>
            <w:r w:rsidRPr="002206CF">
              <w:rPr>
                <w:b/>
                <w:sz w:val="20"/>
              </w:rPr>
              <w:t xml:space="preserve">Specific </w:t>
            </w:r>
            <w:r>
              <w:rPr>
                <w:b/>
                <w:sz w:val="20"/>
              </w:rPr>
              <w:t>21</w:t>
            </w:r>
            <w:r w:rsidRPr="002206CF">
              <w:rPr>
                <w:b/>
                <w:sz w:val="20"/>
                <w:vertAlign w:val="superscript"/>
              </w:rPr>
              <w:t>st</w:t>
            </w:r>
            <w:r>
              <w:rPr>
                <w:b/>
                <w:sz w:val="20"/>
              </w:rPr>
              <w:t xml:space="preserve"> Century Skills</w:t>
            </w:r>
            <w:r w:rsidRPr="002206CF">
              <w:rPr>
                <w:b/>
                <w:sz w:val="20"/>
              </w:rPr>
              <w:t xml:space="preserve"> are addressed in the </w:t>
            </w:r>
            <w:r>
              <w:rPr>
                <w:b/>
                <w:sz w:val="20"/>
              </w:rPr>
              <w:t xml:space="preserve">individual </w:t>
            </w:r>
            <w:r w:rsidRPr="002206CF">
              <w:rPr>
                <w:b/>
                <w:sz w:val="20"/>
              </w:rPr>
              <w:t>unit template</w:t>
            </w:r>
            <w:r>
              <w:rPr>
                <w:b/>
                <w:sz w:val="20"/>
              </w:rPr>
              <w:t>s</w:t>
            </w:r>
            <w:r w:rsidRPr="002206CF">
              <w:rPr>
                <w:b/>
                <w:sz w:val="20"/>
              </w:rPr>
              <w:t>.</w:t>
            </w:r>
          </w:p>
        </w:tc>
      </w:tr>
      <w:tr w:rsidR="00F06AD5" w:rsidRPr="00F06AD5">
        <w:trPr>
          <w:trHeight w:val="72"/>
        </w:trPr>
        <w:tc>
          <w:tcPr>
            <w:tcW w:w="2178" w:type="dxa"/>
            <w:shd w:val="clear" w:color="auto" w:fill="auto"/>
            <w:vAlign w:val="center"/>
          </w:tcPr>
          <w:p w:rsidR="00F06AD5" w:rsidRPr="00F06AD5" w:rsidRDefault="00F06AD5" w:rsidP="006B6CC0">
            <w:pPr>
              <w:pStyle w:val="NormalWeb"/>
              <w:spacing w:before="2" w:after="2"/>
              <w:rPr>
                <w:rFonts w:asciiTheme="minorHAnsi" w:hAnsiTheme="minorHAnsi"/>
                <w:b/>
                <w:sz w:val="24"/>
              </w:rPr>
            </w:pPr>
            <w:r w:rsidRPr="00F06AD5">
              <w:rPr>
                <w:rFonts w:asciiTheme="minorHAnsi" w:hAnsiTheme="minorHAnsi"/>
                <w:b/>
                <w:sz w:val="24"/>
              </w:rPr>
              <w:t>Communication</w:t>
            </w:r>
          </w:p>
        </w:tc>
        <w:tc>
          <w:tcPr>
            <w:tcW w:w="7398" w:type="dxa"/>
            <w:shd w:val="clear" w:color="auto" w:fill="auto"/>
          </w:tcPr>
          <w:p w:rsidR="00F06AD5" w:rsidRPr="00F06AD5" w:rsidRDefault="00F06AD5" w:rsidP="006B6CC0">
            <w:r w:rsidRPr="00F06AD5">
              <w:rPr>
                <w:iCs/>
                <w:szCs w:val="22"/>
              </w:rPr>
              <w:t xml:space="preserve">Students as effective communicators use languages to engage in meaningful conversation, to understand and interpret spoken language and written text, and to present information, concepts, and ideas. </w:t>
            </w:r>
          </w:p>
        </w:tc>
      </w:tr>
      <w:tr w:rsidR="00F06AD5" w:rsidRPr="00F06AD5">
        <w:trPr>
          <w:trHeight w:val="72"/>
        </w:trPr>
        <w:tc>
          <w:tcPr>
            <w:tcW w:w="2178" w:type="dxa"/>
            <w:shd w:val="clear" w:color="auto" w:fill="auto"/>
            <w:vAlign w:val="center"/>
          </w:tcPr>
          <w:p w:rsidR="00F06AD5" w:rsidRPr="00F06AD5" w:rsidRDefault="00F06AD5" w:rsidP="006B6CC0">
            <w:pPr>
              <w:pStyle w:val="NormalWeb"/>
              <w:spacing w:before="2" w:after="2"/>
              <w:rPr>
                <w:rFonts w:asciiTheme="minorHAnsi" w:hAnsiTheme="minorHAnsi"/>
                <w:b/>
                <w:sz w:val="24"/>
              </w:rPr>
            </w:pPr>
            <w:r w:rsidRPr="00F06AD5">
              <w:rPr>
                <w:rFonts w:asciiTheme="minorHAnsi" w:hAnsiTheme="minorHAnsi"/>
                <w:b/>
                <w:iCs/>
                <w:sz w:val="24"/>
                <w:szCs w:val="22"/>
              </w:rPr>
              <w:t>Collaboration</w:t>
            </w:r>
          </w:p>
        </w:tc>
        <w:tc>
          <w:tcPr>
            <w:tcW w:w="7398" w:type="dxa"/>
            <w:shd w:val="clear" w:color="auto" w:fill="auto"/>
          </w:tcPr>
          <w:p w:rsidR="00F06AD5" w:rsidRPr="00F06AD5" w:rsidRDefault="00F06AD5" w:rsidP="006B6CC0">
            <w:pPr>
              <w:pStyle w:val="NormalWeb"/>
              <w:spacing w:before="2" w:after="2"/>
              <w:rPr>
                <w:rFonts w:asciiTheme="minorHAnsi" w:hAnsiTheme="minorHAnsi"/>
                <w:sz w:val="24"/>
              </w:rPr>
            </w:pPr>
            <w:r w:rsidRPr="00F06AD5">
              <w:rPr>
                <w:rFonts w:asciiTheme="minorHAnsi" w:hAnsiTheme="minorHAnsi"/>
                <w:iCs/>
                <w:sz w:val="24"/>
                <w:szCs w:val="22"/>
              </w:rPr>
              <w:t xml:space="preserve">Students as collaborators use their native and acquired languages to learn from and work cooperatively across cultures with global team members, sharing responsibility and making necessary compromises while working toward a common goal. </w:t>
            </w:r>
          </w:p>
        </w:tc>
      </w:tr>
      <w:tr w:rsidR="00F06AD5" w:rsidRPr="00F06AD5">
        <w:trPr>
          <w:trHeight w:val="72"/>
        </w:trPr>
        <w:tc>
          <w:tcPr>
            <w:tcW w:w="2178" w:type="dxa"/>
            <w:shd w:val="clear" w:color="auto" w:fill="auto"/>
            <w:vAlign w:val="center"/>
          </w:tcPr>
          <w:p w:rsidR="00F06AD5" w:rsidRPr="00F06AD5" w:rsidRDefault="00F06AD5" w:rsidP="006B6CC0">
            <w:pPr>
              <w:pStyle w:val="NormalWeb"/>
              <w:spacing w:before="2" w:after="2"/>
              <w:rPr>
                <w:rFonts w:asciiTheme="minorHAnsi" w:hAnsiTheme="minorHAnsi"/>
                <w:b/>
                <w:sz w:val="24"/>
              </w:rPr>
            </w:pPr>
            <w:r w:rsidRPr="00F06AD5">
              <w:rPr>
                <w:rFonts w:asciiTheme="minorHAnsi" w:hAnsiTheme="minorHAnsi"/>
                <w:b/>
                <w:sz w:val="24"/>
              </w:rPr>
              <w:t>Critical Thinking and Problem Solving</w:t>
            </w:r>
          </w:p>
        </w:tc>
        <w:tc>
          <w:tcPr>
            <w:tcW w:w="7398" w:type="dxa"/>
            <w:shd w:val="clear" w:color="auto" w:fill="auto"/>
          </w:tcPr>
          <w:p w:rsidR="00F06AD5" w:rsidRPr="00F06AD5" w:rsidRDefault="00F06AD5" w:rsidP="006B6CC0">
            <w:pPr>
              <w:pStyle w:val="NormalWeb"/>
              <w:spacing w:before="2" w:after="2"/>
              <w:rPr>
                <w:rFonts w:asciiTheme="minorHAnsi" w:hAnsiTheme="minorHAnsi"/>
                <w:sz w:val="24"/>
              </w:rPr>
            </w:pPr>
            <w:r w:rsidRPr="00F06AD5">
              <w:rPr>
                <w:rFonts w:asciiTheme="minorHAnsi" w:hAnsiTheme="minorHAnsi"/>
                <w:iCs/>
                <w:sz w:val="24"/>
                <w:szCs w:val="22"/>
              </w:rPr>
              <w:t>Students as inquirers frame, analyze, and synthesize information as well as negotiate meaning across language and culture in order to explore problems and issues from their own and different perspectives.</w:t>
            </w:r>
          </w:p>
        </w:tc>
      </w:tr>
      <w:tr w:rsidR="00F06AD5" w:rsidRPr="00F06AD5">
        <w:trPr>
          <w:trHeight w:val="72"/>
        </w:trPr>
        <w:tc>
          <w:tcPr>
            <w:tcW w:w="2178" w:type="dxa"/>
            <w:shd w:val="clear" w:color="auto" w:fill="auto"/>
            <w:vAlign w:val="center"/>
          </w:tcPr>
          <w:p w:rsidR="00F06AD5" w:rsidRPr="00F06AD5" w:rsidRDefault="00F06AD5" w:rsidP="006B6CC0">
            <w:pPr>
              <w:pStyle w:val="NormalWeb"/>
              <w:spacing w:before="2" w:after="2"/>
              <w:rPr>
                <w:rFonts w:asciiTheme="minorHAnsi" w:hAnsiTheme="minorHAnsi"/>
                <w:b/>
                <w:sz w:val="24"/>
              </w:rPr>
            </w:pPr>
            <w:r w:rsidRPr="00F06AD5">
              <w:rPr>
                <w:rFonts w:asciiTheme="minorHAnsi" w:hAnsiTheme="minorHAnsi"/>
                <w:b/>
                <w:iCs/>
                <w:sz w:val="24"/>
                <w:szCs w:val="22"/>
              </w:rPr>
              <w:t>Creativity and Innovation</w:t>
            </w:r>
          </w:p>
        </w:tc>
        <w:tc>
          <w:tcPr>
            <w:tcW w:w="7398" w:type="dxa"/>
            <w:shd w:val="clear" w:color="auto" w:fill="auto"/>
          </w:tcPr>
          <w:p w:rsidR="00F06AD5" w:rsidRPr="00F06AD5" w:rsidRDefault="00F06AD5" w:rsidP="006B6CC0">
            <w:pPr>
              <w:pStyle w:val="NormalWeb"/>
              <w:spacing w:before="2" w:after="2"/>
              <w:rPr>
                <w:rFonts w:asciiTheme="minorHAnsi" w:hAnsiTheme="minorHAnsi"/>
                <w:iCs/>
                <w:sz w:val="24"/>
                <w:szCs w:val="22"/>
              </w:rPr>
            </w:pPr>
            <w:r w:rsidRPr="00F06AD5">
              <w:rPr>
                <w:rFonts w:asciiTheme="minorHAnsi" w:hAnsiTheme="minorHAnsi"/>
                <w:iCs/>
                <w:sz w:val="24"/>
                <w:szCs w:val="22"/>
              </w:rPr>
              <w:t xml:space="preserve">Students as creators and innovators respond to new and diverse perspectives. They use language in imaginative and original ways to make useful contributions.  </w:t>
            </w:r>
          </w:p>
        </w:tc>
      </w:tr>
    </w:tbl>
    <w:p w:rsidR="00F21FBD" w:rsidRDefault="00F21FBD"/>
    <w:sectPr w:rsidR="00F21FBD" w:rsidSect="00F21FBD">
      <w:footerReference w:type="default" r:id="rId5"/>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514" w:rsidRDefault="00083A81">
    <w:pPr>
      <w:pStyle w:val="Footer"/>
    </w:pPr>
    <w:r>
      <w:t>Revised - 5/12</w:t>
    </w:r>
    <w:r w:rsidR="00B16514">
      <w:t>/14</w:t>
    </w: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D7C8F"/>
    <w:multiLevelType w:val="hybridMultilevel"/>
    <w:tmpl w:val="2CA4E4CE"/>
    <w:lvl w:ilvl="0" w:tplc="2BD8466C">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C95FE3"/>
    <w:multiLevelType w:val="hybridMultilevel"/>
    <w:tmpl w:val="B68CAC68"/>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D80542"/>
    <w:multiLevelType w:val="hybridMultilevel"/>
    <w:tmpl w:val="C7FCC5DC"/>
    <w:lvl w:ilvl="0" w:tplc="2BD8466C">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645601C"/>
    <w:multiLevelType w:val="hybridMultilevel"/>
    <w:tmpl w:val="9EAE232E"/>
    <w:lvl w:ilvl="0" w:tplc="2BD8466C">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0667F09"/>
    <w:multiLevelType w:val="hybridMultilevel"/>
    <w:tmpl w:val="A516E2F0"/>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F21FBD"/>
    <w:rsid w:val="00083A81"/>
    <w:rsid w:val="00120953"/>
    <w:rsid w:val="001A02D2"/>
    <w:rsid w:val="001C466E"/>
    <w:rsid w:val="002206CF"/>
    <w:rsid w:val="004C280E"/>
    <w:rsid w:val="006B6CC0"/>
    <w:rsid w:val="009221FB"/>
    <w:rsid w:val="009B3445"/>
    <w:rsid w:val="00A520F1"/>
    <w:rsid w:val="00B16514"/>
    <w:rsid w:val="00C06245"/>
    <w:rsid w:val="00C70E54"/>
    <w:rsid w:val="00D35D19"/>
    <w:rsid w:val="00E439FD"/>
    <w:rsid w:val="00F06AD5"/>
    <w:rsid w:val="00F21FBD"/>
  </w:rsids>
  <m:mathPr>
    <m:mathFont m:val="Arial Narrow"/>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B84"/>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F21FB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C06245"/>
    <w:pPr>
      <w:spacing w:beforeLines="1" w:afterLines="1"/>
    </w:pPr>
    <w:rPr>
      <w:rFonts w:ascii="Times" w:hAnsi="Times" w:cs="Times New Roman"/>
      <w:sz w:val="20"/>
      <w:szCs w:val="20"/>
    </w:rPr>
  </w:style>
  <w:style w:type="paragraph" w:styleId="ListParagraph">
    <w:name w:val="List Paragraph"/>
    <w:basedOn w:val="Normal"/>
    <w:uiPriority w:val="34"/>
    <w:qFormat/>
    <w:rsid w:val="006B6CC0"/>
    <w:pPr>
      <w:ind w:left="720"/>
      <w:contextualSpacing/>
    </w:pPr>
  </w:style>
  <w:style w:type="paragraph" w:styleId="Header">
    <w:name w:val="header"/>
    <w:basedOn w:val="Normal"/>
    <w:link w:val="HeaderChar"/>
    <w:uiPriority w:val="99"/>
    <w:semiHidden/>
    <w:unhideWhenUsed/>
    <w:rsid w:val="00C70E54"/>
    <w:pPr>
      <w:tabs>
        <w:tab w:val="center" w:pos="4320"/>
        <w:tab w:val="right" w:pos="8640"/>
      </w:tabs>
    </w:pPr>
  </w:style>
  <w:style w:type="character" w:customStyle="1" w:styleId="HeaderChar">
    <w:name w:val="Header Char"/>
    <w:basedOn w:val="DefaultParagraphFont"/>
    <w:link w:val="Header"/>
    <w:uiPriority w:val="99"/>
    <w:semiHidden/>
    <w:rsid w:val="00C70E54"/>
    <w:rPr>
      <w:sz w:val="24"/>
      <w:szCs w:val="24"/>
    </w:rPr>
  </w:style>
  <w:style w:type="paragraph" w:styleId="Footer">
    <w:name w:val="footer"/>
    <w:basedOn w:val="Normal"/>
    <w:link w:val="FooterChar"/>
    <w:uiPriority w:val="99"/>
    <w:semiHidden/>
    <w:unhideWhenUsed/>
    <w:rsid w:val="00C70E54"/>
    <w:pPr>
      <w:tabs>
        <w:tab w:val="center" w:pos="4320"/>
        <w:tab w:val="right" w:pos="8640"/>
      </w:tabs>
    </w:pPr>
  </w:style>
  <w:style w:type="character" w:customStyle="1" w:styleId="FooterChar">
    <w:name w:val="Footer Char"/>
    <w:basedOn w:val="DefaultParagraphFont"/>
    <w:link w:val="Footer"/>
    <w:uiPriority w:val="99"/>
    <w:semiHidden/>
    <w:rsid w:val="00C70E54"/>
    <w:rPr>
      <w:sz w:val="24"/>
      <w:szCs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1114</Words>
  <Characters>6354</Characters>
  <Application>Microsoft Macintosh Word</Application>
  <DocSecurity>0</DocSecurity>
  <Lines>52</Lines>
  <Paragraphs>12</Paragraphs>
  <ScaleCrop>false</ScaleCrop>
  <Company>Parkway School District</Company>
  <LinksUpToDate>false</LinksUpToDate>
  <CharactersWithSpaces>7803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Terrill Laura</dc:creator>
  <cp:keywords/>
  <cp:lastModifiedBy>Laura Terrill</cp:lastModifiedBy>
  <cp:revision>9</cp:revision>
  <dcterms:created xsi:type="dcterms:W3CDTF">2014-04-08T04:19:00Z</dcterms:created>
  <dcterms:modified xsi:type="dcterms:W3CDTF">2014-05-12T15:07:00Z</dcterms:modified>
</cp:coreProperties>
</file>